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48" w:rsidRPr="0040188D" w:rsidRDefault="00295248" w:rsidP="00295248">
      <w:pPr>
        <w:spacing w:after="0" w:line="240" w:lineRule="auto"/>
        <w:jc w:val="center"/>
        <w:rPr>
          <w:rFonts w:ascii="Times New Roman" w:hAnsi="Times New Roman" w:cs="Times New Roman"/>
          <w:b/>
          <w:color w:val="FF0000"/>
          <w:sz w:val="32"/>
          <w:szCs w:val="24"/>
          <w:u w:val="single"/>
        </w:rPr>
      </w:pPr>
      <w:r w:rsidRPr="0040188D">
        <w:rPr>
          <w:rFonts w:ascii="Times New Roman" w:hAnsi="Times New Roman" w:cs="Times New Roman"/>
          <w:b/>
          <w:color w:val="FF0000"/>
          <w:sz w:val="32"/>
          <w:szCs w:val="24"/>
          <w:u w:val="single"/>
        </w:rPr>
        <w:t>THE INSTITU</w:t>
      </w:r>
      <w:bookmarkStart w:id="0" w:name="_GoBack"/>
      <w:bookmarkEnd w:id="0"/>
      <w:r w:rsidRPr="0040188D">
        <w:rPr>
          <w:rFonts w:ascii="Times New Roman" w:hAnsi="Times New Roman" w:cs="Times New Roman"/>
          <w:b/>
          <w:color w:val="FF0000"/>
          <w:sz w:val="32"/>
          <w:szCs w:val="24"/>
          <w:u w:val="single"/>
        </w:rPr>
        <w:t>TIONAL STRATEGIC / PERSPECTIVE PLAN</w:t>
      </w:r>
    </w:p>
    <w:p w:rsidR="00295248" w:rsidRPr="00D94FF2" w:rsidRDefault="00295248" w:rsidP="00D94FF2">
      <w:pPr>
        <w:spacing w:after="0" w:line="240" w:lineRule="auto"/>
        <w:ind w:firstLine="720"/>
        <w:jc w:val="both"/>
        <w:rPr>
          <w:rFonts w:ascii="Times New Roman" w:hAnsi="Times New Roman" w:cs="Times New Roman"/>
          <w:sz w:val="28"/>
          <w:szCs w:val="28"/>
        </w:rPr>
      </w:pPr>
      <w:r w:rsidRPr="00D94FF2">
        <w:rPr>
          <w:rFonts w:ascii="Times New Roman" w:hAnsi="Times New Roman" w:cs="Times New Roman"/>
          <w:sz w:val="28"/>
          <w:szCs w:val="28"/>
        </w:rPr>
        <w:t xml:space="preserve">As the institution </w:t>
      </w:r>
      <w:r w:rsidR="00D94FF2" w:rsidRPr="00D94FF2">
        <w:rPr>
          <w:rFonts w:ascii="Times New Roman" w:hAnsi="Times New Roman" w:cs="Times New Roman"/>
          <w:sz w:val="28"/>
          <w:szCs w:val="28"/>
        </w:rPr>
        <w:t xml:space="preserve">is a </w:t>
      </w:r>
      <w:r w:rsidRPr="00D94FF2">
        <w:rPr>
          <w:rFonts w:ascii="Times New Roman" w:hAnsi="Times New Roman" w:cs="Times New Roman"/>
          <w:sz w:val="28"/>
          <w:szCs w:val="28"/>
        </w:rPr>
        <w:t>Govt. College, policy decision regarding infrastructural and academic development is taken by the D</w:t>
      </w:r>
      <w:r w:rsidR="00D94FF2">
        <w:rPr>
          <w:rFonts w:ascii="Times New Roman" w:hAnsi="Times New Roman" w:cs="Times New Roman"/>
          <w:sz w:val="28"/>
          <w:szCs w:val="28"/>
        </w:rPr>
        <w:t>epartment of Higher Education, G</w:t>
      </w:r>
      <w:r w:rsidRPr="00D94FF2">
        <w:rPr>
          <w:rFonts w:ascii="Times New Roman" w:hAnsi="Times New Roman" w:cs="Times New Roman"/>
          <w:sz w:val="28"/>
          <w:szCs w:val="28"/>
        </w:rPr>
        <w:t xml:space="preserve">overnment of Odisha.  Secondly, the institution is affiliated with </w:t>
      </w:r>
      <w:proofErr w:type="spellStart"/>
      <w:r w:rsidRPr="00D94FF2">
        <w:rPr>
          <w:rFonts w:ascii="Times New Roman" w:hAnsi="Times New Roman" w:cs="Times New Roman"/>
          <w:sz w:val="28"/>
          <w:szCs w:val="28"/>
        </w:rPr>
        <w:t>Utkal</w:t>
      </w:r>
      <w:proofErr w:type="spellEnd"/>
      <w:r w:rsidRPr="00D94FF2">
        <w:rPr>
          <w:rFonts w:ascii="Times New Roman" w:hAnsi="Times New Roman" w:cs="Times New Roman"/>
          <w:sz w:val="28"/>
          <w:szCs w:val="28"/>
        </w:rPr>
        <w:t xml:space="preserve"> University, Bhubaneswar.  So, the policy decision of the University is also implemented here.</w:t>
      </w:r>
    </w:p>
    <w:p w:rsidR="00295248" w:rsidRPr="00D94FF2" w:rsidRDefault="00295248" w:rsidP="00D94FF2">
      <w:pPr>
        <w:spacing w:after="0" w:line="240" w:lineRule="auto"/>
        <w:ind w:firstLine="720"/>
        <w:jc w:val="both"/>
        <w:rPr>
          <w:rFonts w:ascii="Times New Roman" w:hAnsi="Times New Roman" w:cs="Times New Roman"/>
          <w:b/>
          <w:bCs/>
          <w:sz w:val="28"/>
          <w:szCs w:val="28"/>
        </w:rPr>
      </w:pPr>
      <w:r w:rsidRPr="00D94FF2">
        <w:rPr>
          <w:rFonts w:ascii="Times New Roman" w:hAnsi="Times New Roman" w:cs="Times New Roman"/>
          <w:b/>
          <w:bCs/>
          <w:sz w:val="28"/>
          <w:szCs w:val="28"/>
        </w:rPr>
        <w:t>The implementation of the following policy decisions are cases in point.</w:t>
      </w:r>
    </w:p>
    <w:p w:rsidR="00295248" w:rsidRPr="00D94FF2" w:rsidRDefault="00295248" w:rsidP="00D94FF2">
      <w:pPr>
        <w:spacing w:after="0" w:line="240" w:lineRule="auto"/>
        <w:ind w:firstLine="720"/>
        <w:jc w:val="both"/>
        <w:rPr>
          <w:rFonts w:ascii="Times New Roman" w:hAnsi="Times New Roman" w:cs="Times New Roman"/>
          <w:sz w:val="28"/>
          <w:szCs w:val="28"/>
        </w:rPr>
      </w:pPr>
      <w:r w:rsidRPr="00D94FF2">
        <w:rPr>
          <w:rFonts w:ascii="Times New Roman" w:hAnsi="Times New Roman" w:cs="Times New Roman"/>
          <w:sz w:val="28"/>
          <w:szCs w:val="28"/>
        </w:rPr>
        <w:t>The Department of Higher Education, Government of Odisha introduced e-admission through Student Academic Management System in the year 2009 and this is being implemented in the college since the year of introduction.  One of the Officers is in charge of SAMS and he is assisted by the DEO and other functionaries.</w:t>
      </w:r>
    </w:p>
    <w:p w:rsidR="00295248" w:rsidRPr="00D94FF2" w:rsidRDefault="00295248" w:rsidP="00D94FF2">
      <w:pPr>
        <w:spacing w:after="0" w:line="240" w:lineRule="auto"/>
        <w:ind w:firstLine="720"/>
        <w:jc w:val="both"/>
        <w:rPr>
          <w:rFonts w:ascii="Times New Roman" w:hAnsi="Times New Roman" w:cs="Times New Roman"/>
          <w:sz w:val="28"/>
          <w:szCs w:val="28"/>
        </w:rPr>
      </w:pPr>
      <w:r w:rsidRPr="00D94FF2">
        <w:rPr>
          <w:rFonts w:ascii="Times New Roman" w:hAnsi="Times New Roman" w:cs="Times New Roman"/>
          <w:sz w:val="28"/>
          <w:szCs w:val="28"/>
        </w:rPr>
        <w:t xml:space="preserve">Similarly, the Choice Based Credit system (CBCS) was introduced by </w:t>
      </w:r>
      <w:proofErr w:type="spellStart"/>
      <w:r w:rsidRPr="00D94FF2">
        <w:rPr>
          <w:rFonts w:ascii="Times New Roman" w:hAnsi="Times New Roman" w:cs="Times New Roman"/>
          <w:sz w:val="28"/>
          <w:szCs w:val="28"/>
        </w:rPr>
        <w:t>Utkal</w:t>
      </w:r>
      <w:proofErr w:type="spellEnd"/>
      <w:r w:rsidRPr="00D94FF2">
        <w:rPr>
          <w:rFonts w:ascii="Times New Roman" w:hAnsi="Times New Roman" w:cs="Times New Roman"/>
          <w:sz w:val="28"/>
          <w:szCs w:val="28"/>
        </w:rPr>
        <w:t xml:space="preserve"> University in the academic session 2015-16 and the system is continuing in the college.  The Controller of Examinations together with the Deputy Controllers and Examination Assistant take steps for realization of the objectives of CBCS.</w:t>
      </w:r>
    </w:p>
    <w:p w:rsidR="00295248" w:rsidRPr="00D94FF2" w:rsidRDefault="00295248" w:rsidP="00D94FF2">
      <w:pPr>
        <w:spacing w:after="0" w:line="240" w:lineRule="auto"/>
        <w:ind w:firstLine="720"/>
        <w:jc w:val="both"/>
        <w:rPr>
          <w:rFonts w:ascii="Times New Roman" w:hAnsi="Times New Roman" w:cs="Times New Roman"/>
          <w:sz w:val="28"/>
          <w:szCs w:val="28"/>
        </w:rPr>
      </w:pPr>
      <w:r w:rsidRPr="00D94FF2">
        <w:rPr>
          <w:rFonts w:ascii="Times New Roman" w:hAnsi="Times New Roman" w:cs="Times New Roman"/>
          <w:sz w:val="28"/>
          <w:szCs w:val="28"/>
        </w:rPr>
        <w:t>Some of the policy decisions are taken at the college level too.  The Executive Committee, otherwise known as the GB (Governing Body) takes crucial decisions for the overall development of the institution.</w:t>
      </w:r>
    </w:p>
    <w:p w:rsidR="00295248" w:rsidRPr="00D94FF2" w:rsidRDefault="00295248" w:rsidP="00D94FF2">
      <w:pPr>
        <w:spacing w:after="0" w:line="240" w:lineRule="auto"/>
        <w:ind w:firstLine="720"/>
        <w:jc w:val="both"/>
        <w:rPr>
          <w:rFonts w:ascii="Times New Roman" w:hAnsi="Times New Roman" w:cs="Times New Roman"/>
          <w:sz w:val="28"/>
          <w:szCs w:val="28"/>
        </w:rPr>
      </w:pPr>
      <w:r w:rsidRPr="00D94FF2">
        <w:rPr>
          <w:rFonts w:ascii="Times New Roman" w:hAnsi="Times New Roman" w:cs="Times New Roman"/>
          <w:sz w:val="28"/>
          <w:szCs w:val="28"/>
        </w:rPr>
        <w:t xml:space="preserve">Briefly speaking, the policy decisions taken by the Government, University and the GB are implemented by a number of committees constituted for various purposes.  The Committees/Cells set up by the college also keep watch on the quality content. </w:t>
      </w:r>
    </w:p>
    <w:p w:rsidR="00295248" w:rsidRPr="00D94FF2" w:rsidRDefault="00295248" w:rsidP="00D94FF2">
      <w:pPr>
        <w:spacing w:after="0" w:line="240" w:lineRule="auto"/>
        <w:ind w:firstLine="720"/>
        <w:jc w:val="both"/>
        <w:rPr>
          <w:rFonts w:ascii="Times New Roman" w:hAnsi="Times New Roman" w:cs="Times New Roman"/>
          <w:b/>
          <w:bCs/>
          <w:sz w:val="28"/>
          <w:szCs w:val="28"/>
        </w:rPr>
      </w:pPr>
      <w:r w:rsidRPr="00D94FF2">
        <w:rPr>
          <w:rFonts w:ascii="Times New Roman" w:hAnsi="Times New Roman" w:cs="Times New Roman"/>
          <w:b/>
          <w:bCs/>
          <w:sz w:val="28"/>
          <w:szCs w:val="28"/>
        </w:rPr>
        <w:t>The Committees/ Cells are:</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Examination Committee: In this committee, the results of examinations are discussed and suggestion put forward to improve the performance of students.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IQAC – Internal Quality Assurance Cell - The IQAC monitors and takes steps to maintain quality in academics.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Building Committee:  It is otherwise known as Development Committee.  The Committee monitors the maintenance of the existing buildings.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Students’ Union Advisory Board:  the SUAB conducts election for students’ union and other associations.  Annual function and various competitions are organized under the guidance and supervision of the members of SUAB.</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Athletic Association:  the Association conducts Annual sports.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 xml:space="preserve">Dramatic Society: The Society organizes cultural </w:t>
      </w:r>
      <w:proofErr w:type="spellStart"/>
      <w:r w:rsidRPr="00D94FF2">
        <w:rPr>
          <w:rFonts w:ascii="Times New Roman" w:hAnsi="Times New Roman" w:cs="Times New Roman"/>
          <w:sz w:val="28"/>
          <w:szCs w:val="28"/>
        </w:rPr>
        <w:t>programmes</w:t>
      </w:r>
      <w:proofErr w:type="spellEnd"/>
      <w:r w:rsidRPr="00D94FF2">
        <w:rPr>
          <w:rFonts w:ascii="Times New Roman" w:hAnsi="Times New Roman" w:cs="Times New Roman"/>
          <w:sz w:val="28"/>
          <w:szCs w:val="28"/>
        </w:rPr>
        <w:t>, debate</w:t>
      </w:r>
      <w:r w:rsidR="0040188D">
        <w:rPr>
          <w:rFonts w:ascii="Times New Roman" w:hAnsi="Times New Roman" w:cs="Times New Roman"/>
          <w:sz w:val="28"/>
          <w:szCs w:val="28"/>
        </w:rPr>
        <w:t xml:space="preserve"> </w:t>
      </w:r>
      <w:r w:rsidRPr="00D94FF2">
        <w:rPr>
          <w:rFonts w:ascii="Times New Roman" w:hAnsi="Times New Roman" w:cs="Times New Roman"/>
          <w:sz w:val="28"/>
          <w:szCs w:val="28"/>
        </w:rPr>
        <w:t>and essay and dance competitions.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Equal Opportunity Cell:  the Cell redresses the Grievances of PWD students.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lastRenderedPageBreak/>
        <w:t>Career Counseling Cell: The Cell provides guidance to students regarding career opportunities.</w:t>
      </w:r>
    </w:p>
    <w:p w:rsidR="00295248" w:rsidRPr="00D94FF2" w:rsidRDefault="00295248" w:rsidP="00D94FF2">
      <w:pPr>
        <w:pStyle w:val="ListParagraph"/>
        <w:numPr>
          <w:ilvl w:val="0"/>
          <w:numId w:val="1"/>
        </w:numPr>
        <w:spacing w:after="0" w:line="240" w:lineRule="auto"/>
        <w:jc w:val="both"/>
        <w:rPr>
          <w:rFonts w:ascii="Times New Roman" w:hAnsi="Times New Roman" w:cs="Times New Roman"/>
          <w:sz w:val="28"/>
          <w:szCs w:val="28"/>
        </w:rPr>
      </w:pPr>
      <w:r w:rsidRPr="00D94FF2">
        <w:rPr>
          <w:rFonts w:ascii="Times New Roman" w:hAnsi="Times New Roman" w:cs="Times New Roman"/>
          <w:sz w:val="28"/>
          <w:szCs w:val="28"/>
        </w:rPr>
        <w:t>ICC (Internal complaints Committee): The ICC looks into matters pertaining to sexual harassment.</w:t>
      </w:r>
    </w:p>
    <w:p w:rsidR="00295248" w:rsidRPr="00D94FF2" w:rsidRDefault="00295248" w:rsidP="00D94FF2">
      <w:pPr>
        <w:spacing w:after="0" w:line="240" w:lineRule="auto"/>
        <w:ind w:left="720" w:firstLine="360"/>
        <w:jc w:val="both"/>
        <w:rPr>
          <w:rFonts w:ascii="Times New Roman" w:hAnsi="Times New Roman" w:cs="Times New Roman"/>
          <w:sz w:val="28"/>
          <w:szCs w:val="28"/>
        </w:rPr>
      </w:pPr>
      <w:r w:rsidRPr="00D94FF2">
        <w:rPr>
          <w:rFonts w:ascii="Times New Roman" w:hAnsi="Times New Roman" w:cs="Times New Roman"/>
          <w:sz w:val="28"/>
          <w:szCs w:val="28"/>
        </w:rPr>
        <w:t>Apart from the above, there are some other committees/cells such as Anti-ragging Cell, OBC Cell and SC/ST Cell.</w:t>
      </w:r>
    </w:p>
    <w:p w:rsidR="00C747B8" w:rsidRPr="00D94FF2" w:rsidRDefault="00C747B8" w:rsidP="00D94FF2">
      <w:pPr>
        <w:jc w:val="both"/>
        <w:rPr>
          <w:sz w:val="24"/>
          <w:szCs w:val="24"/>
        </w:rPr>
      </w:pPr>
    </w:p>
    <w:sectPr w:rsidR="00C747B8" w:rsidRPr="00D94FF2" w:rsidSect="00C7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26140"/>
    <w:multiLevelType w:val="hybridMultilevel"/>
    <w:tmpl w:val="A6DCDEA4"/>
    <w:lvl w:ilvl="0" w:tplc="140C50F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95248"/>
    <w:rsid w:val="00295248"/>
    <w:rsid w:val="0040188D"/>
    <w:rsid w:val="00C747B8"/>
    <w:rsid w:val="00D94FF2"/>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9C70C-7962-4445-A0B9-FD4D333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48"/>
    <w:pPr>
      <w:ind w:left="720"/>
      <w:contextualSpacing/>
    </w:pPr>
  </w:style>
  <w:style w:type="table" w:styleId="TableGrid">
    <w:name w:val="Table Grid"/>
    <w:basedOn w:val="TableNormal"/>
    <w:uiPriority w:val="59"/>
    <w:rsid w:val="00295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2024-10-05T15:41:00Z</dcterms:created>
  <dcterms:modified xsi:type="dcterms:W3CDTF">2024-10-06T10:37:00Z</dcterms:modified>
</cp:coreProperties>
</file>